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25BBE93B" w:rsidR="00B77CE9" w:rsidRPr="006937F4" w:rsidRDefault="00F54A50" w:rsidP="0091039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54A50">
              <w:rPr>
                <w:rFonts w:ascii="Times New Roman" w:hAnsi="Times New Roman" w:cs="Times New Roman"/>
                <w:sz w:val="36"/>
                <w:szCs w:val="36"/>
              </w:rPr>
              <w:t xml:space="preserve">Регулювання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зовнішньоекономічної діяльності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416E5ADF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54A50"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 зовнішньоекономічної діяльності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3ADF5F97" w:rsidR="00EC3CA9" w:rsidRPr="006937F4" w:rsidRDefault="00722202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337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DE2D86" w:rsidRPr="00E633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E2D86" w:rsidRPr="00E6337A">
              <w:rPr>
                <w:rFonts w:ascii="Times New Roman" w:hAnsi="Times New Roman"/>
                <w:sz w:val="24"/>
                <w:szCs w:val="24"/>
              </w:rPr>
              <w:t>V</w:t>
            </w:r>
            <w:r w:rsidR="00F54A50" w:rsidRPr="00E6337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F54A50" w:rsidRPr="00E6337A">
              <w:rPr>
                <w:rFonts w:ascii="Times New Roman" w:hAnsi="Times New Roman"/>
                <w:sz w:val="24"/>
                <w:szCs w:val="24"/>
              </w:rPr>
              <w:t>І</w:t>
            </w:r>
            <w:r w:rsidR="00DE2D86" w:rsidRPr="00E633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451DB254" w14:textId="28DA7F7B" w:rsidR="00EC3CA9" w:rsidRPr="00EC3CA9" w:rsidRDefault="00667470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Міжнародні економічні відносини</w:t>
            </w:r>
            <w:r w:rsidR="00F74224" w:rsidRPr="00F742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Зовнішньоекономічна діяльність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1EB7D86" w14:textId="77777777" w:rsidR="00667470" w:rsidRPr="00667470" w:rsidRDefault="00D94C8E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470" w:rsidRPr="00667470">
              <w:rPr>
                <w:rFonts w:ascii="Times New Roman" w:hAnsi="Times New Roman" w:cs="Times New Roman"/>
                <w:sz w:val="24"/>
                <w:szCs w:val="24"/>
              </w:rPr>
              <w:t>Загальна характеристика системи регулювання ЗЕД.</w:t>
            </w:r>
          </w:p>
          <w:p w14:paraId="023B5F7F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Державне та недержавне регулювання зовнішньоекономічної діяльності.</w:t>
            </w:r>
          </w:p>
          <w:p w14:paraId="3ACB4F3F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Методи нетарифного регулювання ЗЕД підприємницьких структур.</w:t>
            </w:r>
          </w:p>
          <w:p w14:paraId="24AC0200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Оподаткування ЗЕД. Митно-тарифне регулювання.</w:t>
            </w:r>
          </w:p>
          <w:p w14:paraId="75D589DF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Митне оформлення і митний контроль.</w:t>
            </w:r>
          </w:p>
          <w:p w14:paraId="1C1721FB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Валютне регулювання і контроль.</w:t>
            </w:r>
          </w:p>
          <w:p w14:paraId="3E7F584D" w14:textId="77777777" w:rsidR="00667470" w:rsidRPr="00667470" w:rsidRDefault="00667470" w:rsidP="0066747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Зовнішньоекономічні договори (контракти) та їх особливості.</w:t>
            </w:r>
          </w:p>
          <w:p w14:paraId="7118ED9D" w14:textId="458EAD7D" w:rsidR="00D94C8E" w:rsidRPr="00667470" w:rsidRDefault="00667470" w:rsidP="006937F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7470">
              <w:rPr>
                <w:rFonts w:ascii="Times New Roman" w:hAnsi="Times New Roman" w:cs="Times New Roman"/>
                <w:sz w:val="24"/>
                <w:szCs w:val="24"/>
              </w:rPr>
              <w:t>Адаптація зовнішньоторговельного законодавства України до вимог Європейського Союзу.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8519B2A" w14:textId="6AE70C89" w:rsidR="00C520B9" w:rsidRPr="00C520B9" w:rsidRDefault="00C520B9" w:rsidP="00C5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20B9">
              <w:rPr>
                <w:rFonts w:ascii="Times New Roman" w:hAnsi="Times New Roman" w:cs="Times New Roman"/>
                <w:sz w:val="24"/>
                <w:szCs w:val="24"/>
              </w:rPr>
              <w:t>панування сучасних методів та інструментів регулювання зовнішньоекономічної діяльності, чинників впливу на вибір регулятивної політики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овнішньоторговельній, зовнішньо</w:t>
            </w:r>
            <w:r w:rsidRPr="00C520B9">
              <w:rPr>
                <w:rFonts w:ascii="Times New Roman" w:hAnsi="Times New Roman" w:cs="Times New Roman"/>
                <w:sz w:val="24"/>
                <w:szCs w:val="24"/>
              </w:rPr>
              <w:t>інвестиційній та валютно-фінансовій сферах економіки країни, напрямів формування ефективної системи</w:t>
            </w:r>
          </w:p>
          <w:p w14:paraId="24C28D10" w14:textId="1575CA61" w:rsidR="00D94C8E" w:rsidRPr="00EC3CA9" w:rsidRDefault="00C520B9" w:rsidP="00C5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0B9">
              <w:rPr>
                <w:rFonts w:ascii="Times New Roman" w:hAnsi="Times New Roman" w:cs="Times New Roman"/>
                <w:sz w:val="24"/>
                <w:szCs w:val="24"/>
              </w:rPr>
              <w:t>державного регулювання зовнішньоекономічної діяльності підприємницьких структур.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3FE7991C" w:rsidR="00DB56EF" w:rsidRPr="00D11FFA" w:rsidRDefault="00E63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2F7B9C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F6FC6"/>
    <w:multiLevelType w:val="hybridMultilevel"/>
    <w:tmpl w:val="78500DE8"/>
    <w:lvl w:ilvl="0" w:tplc="E39C6228">
      <w:start w:val="1"/>
      <w:numFmt w:val="decimal"/>
      <w:lvlText w:val="%1."/>
      <w:lvlJc w:val="left"/>
      <w:pPr>
        <w:ind w:left="465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F68E6124">
      <w:numFmt w:val="bullet"/>
      <w:lvlText w:val="•"/>
      <w:lvlJc w:val="left"/>
      <w:pPr>
        <w:ind w:left="1129" w:hanging="358"/>
      </w:pPr>
      <w:rPr>
        <w:rFonts w:hint="default"/>
        <w:lang w:val="uk-UA" w:eastAsia="en-US" w:bidi="ar-SA"/>
      </w:rPr>
    </w:lvl>
    <w:lvl w:ilvl="2" w:tplc="139CA042">
      <w:numFmt w:val="bullet"/>
      <w:lvlText w:val="•"/>
      <w:lvlJc w:val="left"/>
      <w:pPr>
        <w:ind w:left="1798" w:hanging="358"/>
      </w:pPr>
      <w:rPr>
        <w:rFonts w:hint="default"/>
        <w:lang w:val="uk-UA" w:eastAsia="en-US" w:bidi="ar-SA"/>
      </w:rPr>
    </w:lvl>
    <w:lvl w:ilvl="3" w:tplc="6F103BD4">
      <w:numFmt w:val="bullet"/>
      <w:lvlText w:val="•"/>
      <w:lvlJc w:val="left"/>
      <w:pPr>
        <w:ind w:left="2467" w:hanging="358"/>
      </w:pPr>
      <w:rPr>
        <w:rFonts w:hint="default"/>
        <w:lang w:val="uk-UA" w:eastAsia="en-US" w:bidi="ar-SA"/>
      </w:rPr>
    </w:lvl>
    <w:lvl w:ilvl="4" w:tplc="8B48E45A">
      <w:numFmt w:val="bullet"/>
      <w:lvlText w:val="•"/>
      <w:lvlJc w:val="left"/>
      <w:pPr>
        <w:ind w:left="3136" w:hanging="358"/>
      </w:pPr>
      <w:rPr>
        <w:rFonts w:hint="default"/>
        <w:lang w:val="uk-UA" w:eastAsia="en-US" w:bidi="ar-SA"/>
      </w:rPr>
    </w:lvl>
    <w:lvl w:ilvl="5" w:tplc="F8FC7496">
      <w:numFmt w:val="bullet"/>
      <w:lvlText w:val="•"/>
      <w:lvlJc w:val="left"/>
      <w:pPr>
        <w:ind w:left="3805" w:hanging="358"/>
      </w:pPr>
      <w:rPr>
        <w:rFonts w:hint="default"/>
        <w:lang w:val="uk-UA" w:eastAsia="en-US" w:bidi="ar-SA"/>
      </w:rPr>
    </w:lvl>
    <w:lvl w:ilvl="6" w:tplc="208A8FBE">
      <w:numFmt w:val="bullet"/>
      <w:lvlText w:val="•"/>
      <w:lvlJc w:val="left"/>
      <w:pPr>
        <w:ind w:left="4474" w:hanging="358"/>
      </w:pPr>
      <w:rPr>
        <w:rFonts w:hint="default"/>
        <w:lang w:val="uk-UA" w:eastAsia="en-US" w:bidi="ar-SA"/>
      </w:rPr>
    </w:lvl>
    <w:lvl w:ilvl="7" w:tplc="D816642C">
      <w:numFmt w:val="bullet"/>
      <w:lvlText w:val="•"/>
      <w:lvlJc w:val="left"/>
      <w:pPr>
        <w:ind w:left="5143" w:hanging="358"/>
      </w:pPr>
      <w:rPr>
        <w:rFonts w:hint="default"/>
        <w:lang w:val="uk-UA" w:eastAsia="en-US" w:bidi="ar-SA"/>
      </w:rPr>
    </w:lvl>
    <w:lvl w:ilvl="8" w:tplc="840AF42E">
      <w:numFmt w:val="bullet"/>
      <w:lvlText w:val="•"/>
      <w:lvlJc w:val="left"/>
      <w:pPr>
        <w:ind w:left="5812" w:hanging="358"/>
      </w:pPr>
      <w:rPr>
        <w:rFonts w:hint="default"/>
        <w:lang w:val="uk-UA" w:eastAsia="en-US" w:bidi="ar-SA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42883"/>
    <w:rsid w:val="000E09FF"/>
    <w:rsid w:val="00185C9D"/>
    <w:rsid w:val="001B2B94"/>
    <w:rsid w:val="002F7B9C"/>
    <w:rsid w:val="00441317"/>
    <w:rsid w:val="004D35F5"/>
    <w:rsid w:val="004F0683"/>
    <w:rsid w:val="00597567"/>
    <w:rsid w:val="00667470"/>
    <w:rsid w:val="006937F4"/>
    <w:rsid w:val="00722202"/>
    <w:rsid w:val="007C0753"/>
    <w:rsid w:val="0080044C"/>
    <w:rsid w:val="0082474E"/>
    <w:rsid w:val="00871EB3"/>
    <w:rsid w:val="00910395"/>
    <w:rsid w:val="009C582A"/>
    <w:rsid w:val="00A1498E"/>
    <w:rsid w:val="00AC3DD8"/>
    <w:rsid w:val="00B61B3C"/>
    <w:rsid w:val="00B77CE9"/>
    <w:rsid w:val="00C520B9"/>
    <w:rsid w:val="00D11FFA"/>
    <w:rsid w:val="00D94C8E"/>
    <w:rsid w:val="00DB40D3"/>
    <w:rsid w:val="00DB56EF"/>
    <w:rsid w:val="00DD7631"/>
    <w:rsid w:val="00DE2D86"/>
    <w:rsid w:val="00E6337A"/>
    <w:rsid w:val="00E64941"/>
    <w:rsid w:val="00EB5B51"/>
    <w:rsid w:val="00EC3CA9"/>
    <w:rsid w:val="00F31B04"/>
    <w:rsid w:val="00F54A50"/>
    <w:rsid w:val="00F742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2</cp:revision>
  <dcterms:created xsi:type="dcterms:W3CDTF">2021-03-11T14:58:00Z</dcterms:created>
  <dcterms:modified xsi:type="dcterms:W3CDTF">2021-03-11T14:58:00Z</dcterms:modified>
</cp:coreProperties>
</file>